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9A" w:rsidRPr="009C379A" w:rsidRDefault="009C379A" w:rsidP="009C3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379A">
        <w:rPr>
          <w:rFonts w:ascii="Times New Roman" w:eastAsia="Calibri" w:hAnsi="Times New Roman" w:cs="Times New Roman"/>
          <w:b/>
          <w:sz w:val="24"/>
          <w:szCs w:val="24"/>
        </w:rPr>
        <w:t>Технологическая  карта</w:t>
      </w:r>
      <w:proofErr w:type="gramEnd"/>
      <w:r w:rsidRPr="009C379A">
        <w:rPr>
          <w:rFonts w:ascii="Times New Roman" w:eastAsia="Calibri" w:hAnsi="Times New Roman" w:cs="Times New Roman"/>
          <w:b/>
          <w:sz w:val="24"/>
          <w:szCs w:val="24"/>
        </w:rPr>
        <w:t xml:space="preserve">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946"/>
        <w:gridCol w:w="2099"/>
        <w:gridCol w:w="575"/>
        <w:gridCol w:w="2293"/>
      </w:tblGrid>
      <w:tr w:rsidR="009C379A" w:rsidRPr="009C379A" w:rsidTr="0039271B">
        <w:tc>
          <w:tcPr>
            <w:tcW w:w="15920" w:type="dxa"/>
            <w:gridSpan w:val="5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 </w:t>
            </w:r>
            <w:r w:rsidRPr="009C379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  <w:proofErr w:type="gramStart"/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>_  Класс</w:t>
            </w:r>
            <w:proofErr w:type="gramEnd"/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Pr="009C379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9C379A" w:rsidRPr="009C379A" w:rsidTr="0039271B">
        <w:tc>
          <w:tcPr>
            <w:tcW w:w="15920" w:type="dxa"/>
            <w:gridSpan w:val="5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Автор УМК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Вербицкая М.В</w:t>
            </w: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9C379A" w:rsidRPr="009C379A" w:rsidTr="0039271B">
        <w:tc>
          <w:tcPr>
            <w:tcW w:w="15920" w:type="dxa"/>
            <w:gridSpan w:val="5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урока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</w:t>
            </w:r>
          </w:p>
        </w:tc>
      </w:tr>
      <w:tr w:rsidR="009C379A" w:rsidRPr="009C379A" w:rsidTr="0039271B">
        <w:tc>
          <w:tcPr>
            <w:tcW w:w="15920" w:type="dxa"/>
            <w:gridSpan w:val="5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>Тип  урока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систематизация знаний</w:t>
            </w:r>
          </w:p>
        </w:tc>
      </w:tr>
      <w:tr w:rsidR="009C379A" w:rsidRPr="009C379A" w:rsidTr="0039271B">
        <w:tc>
          <w:tcPr>
            <w:tcW w:w="15920" w:type="dxa"/>
            <w:gridSpan w:val="5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Цель: </w:t>
            </w:r>
            <w:r w:rsidRPr="009C379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Создать условия для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активизации изученных лексических единиц и грамматических правил</w:t>
            </w:r>
          </w:p>
        </w:tc>
      </w:tr>
      <w:tr w:rsidR="00965E72" w:rsidRPr="009C379A" w:rsidTr="0039271B">
        <w:tc>
          <w:tcPr>
            <w:tcW w:w="2093" w:type="dxa"/>
            <w:vMerge w:val="restart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37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Планируемый результат </w:t>
            </w:r>
          </w:p>
        </w:tc>
        <w:tc>
          <w:tcPr>
            <w:tcW w:w="5867" w:type="dxa"/>
            <w:vMerge w:val="restart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Предметные умения </w:t>
            </w:r>
          </w:p>
          <w:p w:rsidR="009C379A" w:rsidRPr="009C379A" w:rsidRDefault="009C379A" w:rsidP="0096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Уметь использовать ранее изученные лексические единицы и грамматические структуры</w:t>
            </w:r>
            <w:r w:rsidR="00965E7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для решения </w:t>
            </w:r>
            <w:proofErr w:type="gramStart"/>
            <w:r w:rsidR="00965E7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нестандартных  коммуникативных</w:t>
            </w:r>
            <w:proofErr w:type="gramEnd"/>
            <w:r w:rsidR="00965E7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7960" w:type="dxa"/>
            <w:gridSpan w:val="3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Calibri" w:eastAsia="Calibri" w:hAnsi="Calibri" w:cs="Times New Roman"/>
                <w:sz w:val="23"/>
                <w:szCs w:val="23"/>
              </w:rPr>
              <w:t xml:space="preserve">Универсальные учебные действия (УУД) </w:t>
            </w:r>
          </w:p>
        </w:tc>
      </w:tr>
      <w:tr w:rsidR="009C379A" w:rsidRPr="009C379A" w:rsidTr="0039271B">
        <w:tc>
          <w:tcPr>
            <w:tcW w:w="2093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Личностные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C379A" w:rsidRPr="009C379A" w:rsidRDefault="009C379A" w:rsidP="009C379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деятельности, мотивация учебной деятельности; развитие навыков сотрудничества с учителем и учениками в разных ситуациях</w:t>
            </w:r>
          </w:p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C379A" w:rsidRPr="009C379A" w:rsidTr="0039271B">
        <w:tc>
          <w:tcPr>
            <w:tcW w:w="2093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Регулятивные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целеполагание;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прогнозирование;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планирование;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оценка;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саморегуляция</w:t>
            </w:r>
            <w:proofErr w:type="spellEnd"/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79A" w:rsidRPr="009C379A" w:rsidTr="0039271B">
        <w:tc>
          <w:tcPr>
            <w:tcW w:w="2093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поиск информации;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осознанное и произвольное построение речевого высказывания в устной форме;</w:t>
            </w:r>
          </w:p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79A" w:rsidRPr="009C379A" w:rsidTr="0039271B">
        <w:tc>
          <w:tcPr>
            <w:tcW w:w="2093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Коммуникативные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планирование сотрудничества с учителем и сверстниками;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сотрудничество в поиске информации;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умение выражать свои мысли в соответствии с задачами и условиями коммуникации.</w:t>
            </w:r>
          </w:p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C379A" w:rsidRPr="009C379A" w:rsidTr="0039271B">
        <w:tc>
          <w:tcPr>
            <w:tcW w:w="2093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понятия </w:t>
            </w:r>
          </w:p>
        </w:tc>
        <w:tc>
          <w:tcPr>
            <w:tcW w:w="13827" w:type="dxa"/>
            <w:gridSpan w:val="4"/>
            <w:shd w:val="clear" w:color="auto" w:fill="auto"/>
          </w:tcPr>
          <w:p w:rsidR="009C379A" w:rsidRDefault="009C379A" w:rsidP="00965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Лексические единицы по тем</w:t>
            </w:r>
            <w:r w:rsidR="00965E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ам:</w:t>
            </w:r>
            <w:r w:rsidRPr="009C379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965E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страны мира, праздники, внешность, планеты, направления движения</w:t>
            </w:r>
          </w:p>
          <w:p w:rsidR="00965E72" w:rsidRPr="009C379A" w:rsidRDefault="00965E72" w:rsidP="00965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Грамматические структуры: пассивный залог, настоящее завершенное время, вежливые просьбы с глаголом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can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употребление наречий и прилагательных</w:t>
            </w:r>
          </w:p>
        </w:tc>
      </w:tr>
      <w:tr w:rsidR="009C379A" w:rsidRPr="009C379A" w:rsidTr="0039271B">
        <w:tc>
          <w:tcPr>
            <w:tcW w:w="2093" w:type="dxa"/>
            <w:vMerge w:val="restart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79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пространства 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7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Межпредметные</w:t>
            </w:r>
            <w:proofErr w:type="spellEnd"/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связи </w:t>
            </w:r>
          </w:p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Формы работы </w:t>
            </w:r>
          </w:p>
        </w:tc>
        <w:tc>
          <w:tcPr>
            <w:tcW w:w="3980" w:type="dxa"/>
            <w:shd w:val="clear" w:color="auto" w:fill="auto"/>
          </w:tcPr>
          <w:p w:rsidR="009C379A" w:rsidRPr="009C379A" w:rsidRDefault="009C379A" w:rsidP="009C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9C379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Ресурсы </w:t>
            </w:r>
          </w:p>
        </w:tc>
      </w:tr>
      <w:tr w:rsidR="009C379A" w:rsidRPr="009C379A" w:rsidTr="0039271B">
        <w:tc>
          <w:tcPr>
            <w:tcW w:w="2093" w:type="dxa"/>
            <w:vMerge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9C379A" w:rsidRPr="009C379A" w:rsidRDefault="009C379A" w:rsidP="00965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География, </w:t>
            </w:r>
            <w:r w:rsidR="00965E7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>Фронтальная, групповая</w:t>
            </w:r>
          </w:p>
        </w:tc>
        <w:tc>
          <w:tcPr>
            <w:tcW w:w="3980" w:type="dxa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79A">
              <w:rPr>
                <w:rFonts w:ascii="Times New Roman" w:eastAsia="Calibri" w:hAnsi="Times New Roman" w:cs="Times New Roman"/>
                <w:sz w:val="26"/>
                <w:szCs w:val="26"/>
              </w:rPr>
              <w:t>УМК, Ресурсы Интернета</w:t>
            </w:r>
          </w:p>
        </w:tc>
      </w:tr>
      <w:tr w:rsidR="009C379A" w:rsidRPr="009C379A" w:rsidTr="0039271B">
        <w:tc>
          <w:tcPr>
            <w:tcW w:w="2093" w:type="dxa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</w:tcPr>
          <w:p w:rsidR="009C379A" w:rsidRPr="009C379A" w:rsidRDefault="009C379A" w:rsidP="009C3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65E72" w:rsidRDefault="00965E72"/>
    <w:p w:rsidR="00842AB8" w:rsidRPr="007247E7" w:rsidRDefault="00965E72" w:rsidP="00C71FEF">
      <w:pPr>
        <w:jc w:val="both"/>
        <w:rPr>
          <w:rFonts w:ascii="Times New Roman" w:hAnsi="Times New Roman" w:cs="Times New Roman"/>
          <w:b/>
          <w:sz w:val="28"/>
        </w:rPr>
      </w:pPr>
      <w:r w:rsidRPr="007247E7">
        <w:rPr>
          <w:rFonts w:ascii="Times New Roman" w:hAnsi="Times New Roman" w:cs="Times New Roman"/>
          <w:b/>
          <w:sz w:val="28"/>
        </w:rPr>
        <w:lastRenderedPageBreak/>
        <w:t>Ход мероприятия</w:t>
      </w:r>
    </w:p>
    <w:p w:rsidR="00965E72" w:rsidRPr="007247E7" w:rsidRDefault="00965E72" w:rsidP="00C71FEF">
      <w:pPr>
        <w:jc w:val="both"/>
        <w:rPr>
          <w:rFonts w:ascii="Times New Roman" w:hAnsi="Times New Roman" w:cs="Times New Roman"/>
          <w:sz w:val="28"/>
        </w:rPr>
      </w:pPr>
      <w:r w:rsidRPr="007247E7">
        <w:rPr>
          <w:rFonts w:ascii="Times New Roman" w:hAnsi="Times New Roman" w:cs="Times New Roman"/>
          <w:bCs/>
          <w:sz w:val="28"/>
        </w:rPr>
        <w:t>1. Приветствие</w:t>
      </w:r>
    </w:p>
    <w:p w:rsidR="00965E72" w:rsidRPr="007247E7" w:rsidRDefault="00965E72" w:rsidP="00C71FEF">
      <w:pPr>
        <w:jc w:val="both"/>
        <w:rPr>
          <w:rFonts w:ascii="Times New Roman" w:hAnsi="Times New Roman" w:cs="Times New Roman"/>
          <w:bCs/>
          <w:sz w:val="28"/>
        </w:rPr>
      </w:pPr>
      <w:r w:rsidRPr="007247E7">
        <w:rPr>
          <w:rFonts w:ascii="Times New Roman" w:hAnsi="Times New Roman" w:cs="Times New Roman"/>
          <w:bCs/>
          <w:sz w:val="28"/>
        </w:rPr>
        <w:t xml:space="preserve">2. Учащиеся делятся на две команды. Придумывают названия для своих команд. </w:t>
      </w:r>
      <w:bookmarkStart w:id="0" w:name="_GoBack"/>
      <w:bookmarkEnd w:id="0"/>
    </w:p>
    <w:p w:rsidR="00965E72" w:rsidRPr="007247E7" w:rsidRDefault="00965E72" w:rsidP="00C71FEF">
      <w:pPr>
        <w:jc w:val="both"/>
        <w:rPr>
          <w:rFonts w:ascii="Times New Roman" w:hAnsi="Times New Roman" w:cs="Times New Roman"/>
          <w:bCs/>
          <w:sz w:val="28"/>
        </w:rPr>
      </w:pPr>
      <w:r w:rsidRPr="007247E7">
        <w:rPr>
          <w:rFonts w:ascii="Times New Roman" w:hAnsi="Times New Roman" w:cs="Times New Roman"/>
          <w:bCs/>
          <w:sz w:val="28"/>
        </w:rPr>
        <w:t xml:space="preserve">3. Каждая команда получает набор букв, из которых они должны составить слова, которые станут девизом мероприятия. У одной команды получается слово </w:t>
      </w:r>
      <w:r w:rsidRPr="007247E7">
        <w:rPr>
          <w:rFonts w:ascii="Times New Roman" w:hAnsi="Times New Roman" w:cs="Times New Roman"/>
          <w:bCs/>
          <w:sz w:val="28"/>
          <w:lang w:val="en-US"/>
        </w:rPr>
        <w:t>smarter</w:t>
      </w:r>
      <w:r w:rsidRPr="007247E7">
        <w:rPr>
          <w:rFonts w:ascii="Times New Roman" w:hAnsi="Times New Roman" w:cs="Times New Roman"/>
          <w:bCs/>
          <w:sz w:val="28"/>
        </w:rPr>
        <w:t xml:space="preserve">, у другой </w:t>
      </w:r>
      <w:r w:rsidRPr="007247E7">
        <w:rPr>
          <w:rFonts w:ascii="Times New Roman" w:hAnsi="Times New Roman" w:cs="Times New Roman"/>
          <w:bCs/>
          <w:sz w:val="28"/>
          <w:lang w:val="en-US"/>
        </w:rPr>
        <w:t>faster</w:t>
      </w:r>
      <w:r w:rsidRPr="007247E7">
        <w:rPr>
          <w:rFonts w:ascii="Times New Roman" w:hAnsi="Times New Roman" w:cs="Times New Roman"/>
          <w:bCs/>
          <w:sz w:val="28"/>
        </w:rPr>
        <w:t xml:space="preserve">, и все вместе учащиеся на слайде составляют слово </w:t>
      </w:r>
      <w:r w:rsidRPr="007247E7">
        <w:rPr>
          <w:rFonts w:ascii="Times New Roman" w:hAnsi="Times New Roman" w:cs="Times New Roman"/>
          <w:bCs/>
          <w:sz w:val="28"/>
          <w:lang w:val="en-US"/>
        </w:rPr>
        <w:t>friendlier</w:t>
      </w:r>
      <w:r w:rsidRPr="007247E7">
        <w:rPr>
          <w:rFonts w:ascii="Times New Roman" w:hAnsi="Times New Roman" w:cs="Times New Roman"/>
          <w:bCs/>
          <w:sz w:val="28"/>
        </w:rPr>
        <w:t>. Далее обсуждается, как команды понимают этот девиз, какие слова наиболее важные и что им необходимо сделать, чтобы победить. (делать всю быстро, правильно и вместе).</w:t>
      </w:r>
    </w:p>
    <w:p w:rsidR="007247E7" w:rsidRDefault="00965E72" w:rsidP="00C71FEF">
      <w:pPr>
        <w:jc w:val="both"/>
        <w:rPr>
          <w:rFonts w:ascii="Times New Roman" w:hAnsi="Times New Roman" w:cs="Times New Roman"/>
          <w:bCs/>
          <w:sz w:val="28"/>
        </w:rPr>
      </w:pPr>
      <w:r w:rsidRPr="007247E7">
        <w:rPr>
          <w:rFonts w:ascii="Times New Roman" w:hAnsi="Times New Roman" w:cs="Times New Roman"/>
          <w:bCs/>
          <w:sz w:val="28"/>
        </w:rPr>
        <w:t>4. Дальнейшая работа строится на основе презентации. Команды по очереди выбирают тему вопроса и количество баллов, которое они хотели бы получить за правильный ответ</w:t>
      </w:r>
      <w:r w:rsidR="007247E7" w:rsidRPr="007247E7">
        <w:rPr>
          <w:rFonts w:ascii="Times New Roman" w:hAnsi="Times New Roman" w:cs="Times New Roman"/>
          <w:bCs/>
          <w:sz w:val="28"/>
        </w:rPr>
        <w:t>. Учащимся на выбор предлагается 4 категории: страны, праздники, грамматические вопросы и решение логических задач. Чем выше количество баллов, тем сложнее вопрос.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Категория: страны 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10 – назови, в какой стране находится эта достопримечательность (за каждую правильно названную достопримечательность команда получает 10 баллов): на слайде по очереди появляются следующие достопримечательности - Третьяковская галерея, здание оперы в Сиднее, египетские пирамиды, Белый дом, </w:t>
      </w:r>
      <w:proofErr w:type="spellStart"/>
      <w:r>
        <w:rPr>
          <w:rFonts w:ascii="Times New Roman" w:hAnsi="Times New Roman" w:cs="Times New Roman"/>
          <w:bCs/>
          <w:sz w:val="28"/>
        </w:rPr>
        <w:t>Тауэрский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замок, Эрмитаж.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 – столица США (Вашингтон)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30 – под каким номером флаг Соединенного королевства (номер 6)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40 </w:t>
      </w:r>
      <w:r w:rsidR="00B252BC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252BC">
        <w:rPr>
          <w:rFonts w:ascii="Times New Roman" w:hAnsi="Times New Roman" w:cs="Times New Roman"/>
          <w:bCs/>
          <w:sz w:val="28"/>
        </w:rPr>
        <w:t>самый большой город в Америке (Нью Йорк)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50 – кто эти люди (президенты США)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Категория: праздники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10 – назови праздник по его символу</w:t>
      </w:r>
      <w:r w:rsidRPr="00B252BC">
        <w:rPr>
          <w:rFonts w:ascii="Times New Roman" w:hAnsi="Times New Roman" w:cs="Times New Roman"/>
          <w:bCs/>
          <w:sz w:val="28"/>
        </w:rPr>
        <w:t xml:space="preserve"> (за кажд</w:t>
      </w:r>
      <w:r>
        <w:rPr>
          <w:rFonts w:ascii="Times New Roman" w:hAnsi="Times New Roman" w:cs="Times New Roman"/>
          <w:bCs/>
          <w:sz w:val="28"/>
        </w:rPr>
        <w:t>ый</w:t>
      </w:r>
      <w:r w:rsidRPr="00B252BC">
        <w:rPr>
          <w:rFonts w:ascii="Times New Roman" w:hAnsi="Times New Roman" w:cs="Times New Roman"/>
          <w:bCs/>
          <w:sz w:val="28"/>
        </w:rPr>
        <w:t xml:space="preserve"> правильно названн</w:t>
      </w:r>
      <w:r>
        <w:rPr>
          <w:rFonts w:ascii="Times New Roman" w:hAnsi="Times New Roman" w:cs="Times New Roman"/>
          <w:bCs/>
          <w:sz w:val="28"/>
        </w:rPr>
        <w:t>ый</w:t>
      </w:r>
      <w:r w:rsidRPr="00B252B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праздник </w:t>
      </w:r>
      <w:r w:rsidRPr="00B252BC">
        <w:rPr>
          <w:rFonts w:ascii="Times New Roman" w:hAnsi="Times New Roman" w:cs="Times New Roman"/>
          <w:bCs/>
          <w:sz w:val="28"/>
        </w:rPr>
        <w:t>команда получает 10 баллов): на слайде по очереди появляются следующие</w:t>
      </w:r>
      <w:r>
        <w:rPr>
          <w:rFonts w:ascii="Times New Roman" w:hAnsi="Times New Roman" w:cs="Times New Roman"/>
          <w:bCs/>
          <w:sz w:val="28"/>
        </w:rPr>
        <w:t xml:space="preserve"> праздники – пасха, рождество, Хэллоуин, День святого Валентина, Блинный день.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20- назови праздник по его описанию (Новый год)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30 – национальный день в США (День независимости)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40 -</w:t>
      </w:r>
      <w:r w:rsidRPr="00B252BC">
        <w:rPr>
          <w:rFonts w:ascii="Times New Roman" w:hAnsi="Times New Roman" w:cs="Times New Roman"/>
          <w:bCs/>
          <w:sz w:val="28"/>
        </w:rPr>
        <w:t xml:space="preserve"> назови праздник по его описанию (</w:t>
      </w:r>
      <w:r>
        <w:rPr>
          <w:rFonts w:ascii="Times New Roman" w:hAnsi="Times New Roman" w:cs="Times New Roman"/>
          <w:bCs/>
          <w:sz w:val="28"/>
        </w:rPr>
        <w:t>День рождения</w:t>
      </w:r>
      <w:r w:rsidRPr="00B252BC">
        <w:rPr>
          <w:rFonts w:ascii="Times New Roman" w:hAnsi="Times New Roman" w:cs="Times New Roman"/>
          <w:bCs/>
          <w:sz w:val="28"/>
        </w:rPr>
        <w:t>)</w:t>
      </w:r>
    </w:p>
    <w:p w:rsidR="00B252BC" w:rsidRDefault="00B252BC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50 - </w:t>
      </w:r>
      <w:r w:rsidRPr="00B252BC">
        <w:rPr>
          <w:rFonts w:ascii="Times New Roman" w:hAnsi="Times New Roman" w:cs="Times New Roman"/>
          <w:bCs/>
          <w:sz w:val="28"/>
        </w:rPr>
        <w:t>назови праздник по его описанию (</w:t>
      </w:r>
      <w:r>
        <w:rPr>
          <w:rFonts w:ascii="Times New Roman" w:hAnsi="Times New Roman" w:cs="Times New Roman"/>
          <w:bCs/>
          <w:sz w:val="28"/>
        </w:rPr>
        <w:t>Мамин день в Великобритании</w:t>
      </w:r>
      <w:r w:rsidRPr="00B252BC">
        <w:rPr>
          <w:rFonts w:ascii="Times New Roman" w:hAnsi="Times New Roman" w:cs="Times New Roman"/>
          <w:bCs/>
          <w:sz w:val="28"/>
        </w:rPr>
        <w:t>)</w:t>
      </w:r>
    </w:p>
    <w:p w:rsidR="007247E7" w:rsidRDefault="007247E7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</w:t>
      </w:r>
      <w:r w:rsidR="00586D98">
        <w:rPr>
          <w:rFonts w:ascii="Times New Roman" w:hAnsi="Times New Roman" w:cs="Times New Roman"/>
          <w:bCs/>
          <w:sz w:val="28"/>
        </w:rPr>
        <w:t>Категория: грамматика</w:t>
      </w:r>
    </w:p>
    <w:p w:rsid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10 – найди предложение в пассивном залоге (ответ - с)</w:t>
      </w:r>
    </w:p>
    <w:p w:rsid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 – найди предложение с настоящим завершенным временем (ответ – а)</w:t>
      </w:r>
    </w:p>
    <w:p w:rsid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30 – используйте наречие или прилагательное (ответ – с)</w:t>
      </w:r>
    </w:p>
    <w:p w:rsidR="00586D98" w:rsidRP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40 – составь предложение из слов (С</w:t>
      </w:r>
      <w:r>
        <w:rPr>
          <w:rFonts w:ascii="Times New Roman" w:hAnsi="Times New Roman" w:cs="Times New Roman"/>
          <w:bCs/>
          <w:sz w:val="28"/>
          <w:lang w:val="en-US"/>
        </w:rPr>
        <w:t>an</w:t>
      </w:r>
      <w:r w:rsidRPr="00586D9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I</w:t>
      </w:r>
      <w:r w:rsidRPr="00586D9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borrow</w:t>
      </w:r>
      <w:r w:rsidRPr="00586D9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your</w:t>
      </w:r>
      <w:r w:rsidRPr="00586D9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pen</w:t>
      </w:r>
      <w:r w:rsidRPr="00586D98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  <w:lang w:val="en-US"/>
        </w:rPr>
        <w:t>please</w:t>
      </w:r>
      <w:r w:rsidRPr="00586D98">
        <w:rPr>
          <w:rFonts w:ascii="Times New Roman" w:hAnsi="Times New Roman" w:cs="Times New Roman"/>
          <w:bCs/>
          <w:sz w:val="28"/>
        </w:rPr>
        <w:t>)</w:t>
      </w:r>
    </w:p>
    <w:p w:rsidR="00586D98" w:rsidRPr="00586D98" w:rsidRDefault="00586D98" w:rsidP="00C71FEF">
      <w:pPr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50 </w:t>
      </w:r>
      <w:proofErr w:type="gramStart"/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-  </w:t>
      </w:r>
      <w:r>
        <w:rPr>
          <w:rFonts w:ascii="Times New Roman" w:hAnsi="Times New Roman" w:cs="Times New Roman"/>
          <w:bCs/>
          <w:sz w:val="28"/>
        </w:rPr>
        <w:t>найди</w:t>
      </w:r>
      <w:proofErr w:type="gramEnd"/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ошибку</w:t>
      </w:r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ответ</w:t>
      </w:r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 - The biggest pancake </w:t>
      </w:r>
      <w:r w:rsidRPr="00586D98">
        <w:rPr>
          <w:rFonts w:ascii="Times New Roman" w:hAnsi="Times New Roman" w:cs="Times New Roman"/>
          <w:bCs/>
          <w:sz w:val="28"/>
          <w:u w:val="single"/>
          <w:lang w:val="en-US"/>
        </w:rPr>
        <w:t>was</w:t>
      </w:r>
      <w:r w:rsidRPr="00586D98">
        <w:rPr>
          <w:rFonts w:ascii="Times New Roman" w:hAnsi="Times New Roman" w:cs="Times New Roman"/>
          <w:bCs/>
          <w:sz w:val="28"/>
          <w:lang w:val="en-US"/>
        </w:rPr>
        <w:t xml:space="preserve"> cooked in England </w:t>
      </w:r>
      <w:r>
        <w:rPr>
          <w:rFonts w:ascii="Times New Roman" w:hAnsi="Times New Roman" w:cs="Times New Roman"/>
          <w:bCs/>
          <w:sz w:val="28"/>
          <w:u w:val="single"/>
          <w:lang w:val="en-US"/>
        </w:rPr>
        <w:t>in 1994</w:t>
      </w:r>
      <w:r w:rsidRPr="00586D98">
        <w:rPr>
          <w:rFonts w:ascii="Times New Roman" w:hAnsi="Times New Roman" w:cs="Times New Roman"/>
          <w:bCs/>
          <w:sz w:val="28"/>
          <w:lang w:val="en-US"/>
        </w:rPr>
        <w:t>.)</w:t>
      </w:r>
    </w:p>
    <w:p w:rsid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Категория:  логические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задачи</w:t>
      </w:r>
    </w:p>
    <w:p w:rsidR="00586D98" w:rsidRDefault="00586D98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10 – До самой холодной планеты нашей солнечной системы лететь 12 лет. Когда ваш корабль доберется туда (если вылетит завтра) и какая это планета. (Нептун, в </w:t>
      </w:r>
      <w:r w:rsidR="00DE649F">
        <w:rPr>
          <w:rFonts w:ascii="Times New Roman" w:hAnsi="Times New Roman" w:cs="Times New Roman"/>
          <w:bCs/>
          <w:sz w:val="28"/>
        </w:rPr>
        <w:t>2030г)</w:t>
      </w:r>
    </w:p>
    <w:p w:rsidR="00DE649F" w:rsidRPr="00DE649F" w:rsidRDefault="00DE649F" w:rsidP="00C71FEF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</w:rPr>
        <w:t xml:space="preserve">20 – Сможете ли вы добраться до кафе, следуя данной инструкции, если нет, то где вы окажетесь: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You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are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at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the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sport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>center</w:t>
      </w:r>
      <w:r w:rsidRPr="00DE649F">
        <w:rPr>
          <w:rFonts w:ascii="Times New Roman" w:hAnsi="Times New Roman" w:cs="Times New Roman"/>
          <w:b/>
          <w:bCs/>
          <w:sz w:val="28"/>
        </w:rPr>
        <w:t xml:space="preserve">. </w:t>
      </w:r>
      <w:r w:rsidRPr="00DE649F">
        <w:rPr>
          <w:rFonts w:ascii="Times New Roman" w:hAnsi="Times New Roman" w:cs="Times New Roman"/>
          <w:b/>
          <w:bCs/>
          <w:sz w:val="28"/>
          <w:lang w:val="en-US"/>
        </w:rPr>
        <w:t xml:space="preserve">Turn left and go along the street. At the traffic lights turn right, go down the </w:t>
      </w:r>
      <w:proofErr w:type="gramStart"/>
      <w:r w:rsidRPr="00DE649F">
        <w:rPr>
          <w:rFonts w:ascii="Times New Roman" w:hAnsi="Times New Roman" w:cs="Times New Roman"/>
          <w:b/>
          <w:bCs/>
          <w:sz w:val="28"/>
          <w:lang w:val="en-US"/>
        </w:rPr>
        <w:t>street ,</w:t>
      </w:r>
      <w:proofErr w:type="gramEnd"/>
      <w:r w:rsidRPr="00DE649F">
        <w:rPr>
          <w:rFonts w:ascii="Times New Roman" w:hAnsi="Times New Roman" w:cs="Times New Roman"/>
          <w:b/>
          <w:bCs/>
          <w:sz w:val="28"/>
          <w:lang w:val="en-US"/>
        </w:rPr>
        <w:t xml:space="preserve"> you will see a shop on the left. (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ответ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lang w:val="en-US"/>
        </w:rPr>
        <w:t>video shop)</w:t>
      </w:r>
    </w:p>
    <w:p w:rsidR="00DE649F" w:rsidRDefault="00DE649F" w:rsidP="00C71FEF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6ED94E50" wp14:editId="219E4362">
            <wp:extent cx="3663003" cy="3202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00" cy="32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DE649F" w:rsidRDefault="00DE649F" w:rsidP="00C71FEF">
      <w:pPr>
        <w:jc w:val="both"/>
        <w:rPr>
          <w:rFonts w:ascii="Times New Roman" w:hAnsi="Times New Roman" w:cs="Times New Roman"/>
          <w:bCs/>
          <w:sz w:val="28"/>
        </w:rPr>
      </w:pPr>
      <w:r w:rsidRPr="00DE649F">
        <w:rPr>
          <w:rFonts w:ascii="Times New Roman" w:hAnsi="Times New Roman" w:cs="Times New Roman"/>
          <w:bCs/>
          <w:sz w:val="28"/>
        </w:rPr>
        <w:lastRenderedPageBreak/>
        <w:t xml:space="preserve">30 – </w:t>
      </w:r>
      <w:r>
        <w:rPr>
          <w:rFonts w:ascii="Times New Roman" w:hAnsi="Times New Roman" w:cs="Times New Roman"/>
          <w:bCs/>
          <w:sz w:val="28"/>
        </w:rPr>
        <w:t xml:space="preserve">какая ошибка в газетных новостях: первый президент США летал в Аляску на самолете. (ответ: самолет изобретен в в1930г, а </w:t>
      </w:r>
      <w:proofErr w:type="spellStart"/>
      <w:r>
        <w:rPr>
          <w:rFonts w:ascii="Times New Roman" w:hAnsi="Times New Roman" w:cs="Times New Roman"/>
          <w:bCs/>
          <w:sz w:val="28"/>
        </w:rPr>
        <w:t>Джорж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Вашингтон был президентом с 1779 по 1787г, кроме того Аляска стала американским штатом в 1867г.)</w:t>
      </w:r>
    </w:p>
    <w:p w:rsidR="00DE649F" w:rsidRPr="00C71FEF" w:rsidRDefault="00DE649F" w:rsidP="00C71FEF">
      <w:pPr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40 – </w:t>
      </w:r>
      <w:proofErr w:type="gramStart"/>
      <w:r>
        <w:rPr>
          <w:rFonts w:ascii="Times New Roman" w:hAnsi="Times New Roman" w:cs="Times New Roman"/>
          <w:bCs/>
          <w:sz w:val="28"/>
        </w:rPr>
        <w:t>кого</w:t>
      </w:r>
      <w:proofErr w:type="gramEnd"/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из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мальчиков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вам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нужно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встретить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аэропорту</w:t>
      </w:r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: He is a nice-looking boy with short straight black hair. He has big blue eyes. </w:t>
      </w:r>
      <w:proofErr w:type="gramStart"/>
      <w:r w:rsidRPr="00DE649F">
        <w:rPr>
          <w:rFonts w:ascii="Times New Roman" w:hAnsi="Times New Roman" w:cs="Times New Roman"/>
          <w:bCs/>
          <w:sz w:val="28"/>
          <w:lang w:val="en-US"/>
        </w:rPr>
        <w:t>And</w:t>
      </w:r>
      <w:proofErr w:type="gramEnd"/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his nose is not very big. He </w:t>
      </w:r>
      <w:proofErr w:type="gramStart"/>
      <w:r w:rsidRPr="00DE649F">
        <w:rPr>
          <w:rFonts w:ascii="Times New Roman" w:hAnsi="Times New Roman" w:cs="Times New Roman"/>
          <w:bCs/>
          <w:sz w:val="28"/>
          <w:lang w:val="en-US"/>
        </w:rPr>
        <w:t>doesn’t</w:t>
      </w:r>
      <w:proofErr w:type="gramEnd"/>
      <w:r w:rsidRPr="00DE649F">
        <w:rPr>
          <w:rFonts w:ascii="Times New Roman" w:hAnsi="Times New Roman" w:cs="Times New Roman"/>
          <w:bCs/>
          <w:sz w:val="28"/>
          <w:lang w:val="en-US"/>
        </w:rPr>
        <w:t xml:space="preserve"> wear glasses and doesn’t have freckles. He is about nine years old. He is very kind but a little bit shy.</w:t>
      </w:r>
      <w:r w:rsidR="00C71FEF" w:rsidRPr="00C71FEF">
        <w:rPr>
          <w:rFonts w:ascii="Times New Roman" w:hAnsi="Times New Roman" w:cs="Times New Roman"/>
          <w:bCs/>
          <w:sz w:val="28"/>
          <w:lang w:val="en-US"/>
        </w:rPr>
        <w:t xml:space="preserve"> (</w:t>
      </w:r>
      <w:proofErr w:type="gramStart"/>
      <w:r w:rsidR="00C71FEF">
        <w:rPr>
          <w:rFonts w:ascii="Times New Roman" w:hAnsi="Times New Roman" w:cs="Times New Roman"/>
          <w:bCs/>
          <w:sz w:val="28"/>
        </w:rPr>
        <w:t>ответ</w:t>
      </w:r>
      <w:proofErr w:type="gramEnd"/>
      <w:r w:rsidR="00C71FEF" w:rsidRPr="00C71FEF">
        <w:rPr>
          <w:rFonts w:ascii="Times New Roman" w:hAnsi="Times New Roman" w:cs="Times New Roman"/>
          <w:bCs/>
          <w:sz w:val="28"/>
          <w:lang w:val="en-US"/>
        </w:rPr>
        <w:t xml:space="preserve"> – 5)</w:t>
      </w:r>
    </w:p>
    <w:p w:rsidR="007247E7" w:rsidRPr="00C71FEF" w:rsidRDefault="00C71FEF" w:rsidP="00C71FEF">
      <w:pPr>
        <w:jc w:val="both"/>
        <w:rPr>
          <w:rFonts w:ascii="Times New Roman" w:hAnsi="Times New Roman" w:cs="Times New Roman"/>
          <w:bCs/>
          <w:sz w:val="28"/>
        </w:rPr>
      </w:pPr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50 </w:t>
      </w:r>
      <w:r>
        <w:rPr>
          <w:rFonts w:ascii="Times New Roman" w:hAnsi="Times New Roman" w:cs="Times New Roman"/>
          <w:bCs/>
          <w:sz w:val="28"/>
          <w:lang w:val="en-US"/>
        </w:rPr>
        <w:t>–</w:t>
      </w:r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Сколько</w:t>
      </w:r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лет</w:t>
      </w:r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Рику</w:t>
      </w:r>
      <w:proofErr w:type="spellEnd"/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Морелу</w:t>
      </w:r>
      <w:proofErr w:type="spellEnd"/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: He is a famous musician. He is hardworking, practical. He likes logical problems. He is a great patriot.  What year of a Chinese horoscope was he born </w:t>
      </w:r>
      <w:proofErr w:type="gramStart"/>
      <w:r w:rsidRPr="00C71FEF">
        <w:rPr>
          <w:rFonts w:ascii="Times New Roman" w:hAnsi="Times New Roman" w:cs="Times New Roman"/>
          <w:bCs/>
          <w:sz w:val="28"/>
          <w:lang w:val="en-US"/>
        </w:rPr>
        <w:t>in</w:t>
      </w:r>
      <w:proofErr w:type="gramEnd"/>
      <w:r w:rsidRPr="00C71FEF">
        <w:rPr>
          <w:rFonts w:ascii="Times New Roman" w:hAnsi="Times New Roman" w:cs="Times New Roman"/>
          <w:bCs/>
          <w:sz w:val="28"/>
          <w:lang w:val="en-US"/>
        </w:rPr>
        <w:t xml:space="preserve">? </w:t>
      </w:r>
      <w:r w:rsidRPr="00C71FEF">
        <w:rPr>
          <w:rFonts w:ascii="Times New Roman" w:hAnsi="Times New Roman" w:cs="Times New Roman"/>
          <w:bCs/>
          <w:sz w:val="28"/>
        </w:rPr>
        <w:t xml:space="preserve">(так как он музыкант, он родился либо в год петуха, либо в 7од тигра (стр.59 в </w:t>
      </w:r>
      <w:proofErr w:type="spellStart"/>
      <w:r w:rsidRPr="00C71FEF">
        <w:rPr>
          <w:rFonts w:ascii="Times New Roman" w:hAnsi="Times New Roman" w:cs="Times New Roman"/>
          <w:bCs/>
          <w:sz w:val="28"/>
        </w:rPr>
        <w:t>раб.тетради</w:t>
      </w:r>
      <w:proofErr w:type="spellEnd"/>
      <w:r w:rsidRPr="00C71FEF">
        <w:rPr>
          <w:rFonts w:ascii="Times New Roman" w:hAnsi="Times New Roman" w:cs="Times New Roman"/>
          <w:bCs/>
          <w:sz w:val="28"/>
        </w:rPr>
        <w:t>), так как он патриот, трудолюбивый, и практичный, значит он родился в год петуха (</w:t>
      </w:r>
      <w:proofErr w:type="spellStart"/>
      <w:r w:rsidRPr="00C71FEF">
        <w:rPr>
          <w:rFonts w:ascii="Times New Roman" w:hAnsi="Times New Roman" w:cs="Times New Roman"/>
          <w:bCs/>
          <w:sz w:val="28"/>
        </w:rPr>
        <w:t>стр</w:t>
      </w:r>
      <w:proofErr w:type="spellEnd"/>
      <w:r w:rsidRPr="00C71FEF">
        <w:rPr>
          <w:rFonts w:ascii="Times New Roman" w:hAnsi="Times New Roman" w:cs="Times New Roman"/>
          <w:bCs/>
          <w:sz w:val="28"/>
        </w:rPr>
        <w:t xml:space="preserve"> 53 в раб тетради), годы рождения петуха 1993 и 2005, </w:t>
      </w:r>
      <w:proofErr w:type="spellStart"/>
      <w:r w:rsidRPr="00C71FEF">
        <w:rPr>
          <w:rFonts w:ascii="Times New Roman" w:hAnsi="Times New Roman" w:cs="Times New Roman"/>
          <w:bCs/>
          <w:sz w:val="28"/>
        </w:rPr>
        <w:t>Рику</w:t>
      </w:r>
      <w:proofErr w:type="spellEnd"/>
      <w:r w:rsidRPr="00C71FEF">
        <w:rPr>
          <w:rFonts w:ascii="Times New Roman" w:hAnsi="Times New Roman" w:cs="Times New Roman"/>
          <w:bCs/>
          <w:sz w:val="28"/>
        </w:rPr>
        <w:t xml:space="preserve"> не может быть 13 лет, </w:t>
      </w:r>
      <w:r>
        <w:rPr>
          <w:rFonts w:ascii="Times New Roman" w:hAnsi="Times New Roman" w:cs="Times New Roman"/>
          <w:bCs/>
          <w:sz w:val="28"/>
        </w:rPr>
        <w:t>значит ему 25.)</w:t>
      </w:r>
    </w:p>
    <w:p w:rsidR="00965E72" w:rsidRPr="007247E7" w:rsidRDefault="007247E7" w:rsidP="00C71FEF">
      <w:pPr>
        <w:jc w:val="both"/>
        <w:rPr>
          <w:rFonts w:ascii="Times New Roman" w:hAnsi="Times New Roman" w:cs="Times New Roman"/>
          <w:sz w:val="28"/>
        </w:rPr>
      </w:pPr>
      <w:r w:rsidRPr="007247E7">
        <w:rPr>
          <w:rFonts w:ascii="Times New Roman" w:hAnsi="Times New Roman" w:cs="Times New Roman"/>
          <w:bCs/>
          <w:sz w:val="28"/>
        </w:rPr>
        <w:t>5. Подведение итогов. Побеждает команда, набравшая большее количество очков.  В конце мероприятия важно провести рефлексию: что было интересным, что вызвало затруднение, почему; что нужно делать на уроках, чтобы победить в следующий раз.</w:t>
      </w:r>
      <w:r w:rsidR="00965E72" w:rsidRPr="007247E7">
        <w:rPr>
          <w:rFonts w:ascii="Times New Roman" w:hAnsi="Times New Roman" w:cs="Times New Roman"/>
          <w:bCs/>
          <w:sz w:val="28"/>
        </w:rPr>
        <w:t xml:space="preserve"> </w:t>
      </w:r>
    </w:p>
    <w:p w:rsidR="00965E72" w:rsidRPr="007247E7" w:rsidRDefault="00965E72" w:rsidP="007247E7">
      <w:pPr>
        <w:jc w:val="both"/>
        <w:rPr>
          <w:rFonts w:ascii="Times New Roman" w:hAnsi="Times New Roman" w:cs="Times New Roman"/>
          <w:b/>
          <w:sz w:val="28"/>
        </w:rPr>
      </w:pPr>
    </w:p>
    <w:sectPr w:rsidR="00965E72" w:rsidRPr="0072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45"/>
    <w:rsid w:val="00586D98"/>
    <w:rsid w:val="007247E7"/>
    <w:rsid w:val="00842AB8"/>
    <w:rsid w:val="00965E72"/>
    <w:rsid w:val="009C379A"/>
    <w:rsid w:val="00B17345"/>
    <w:rsid w:val="00B252BC"/>
    <w:rsid w:val="00C71FEF"/>
    <w:rsid w:val="00D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636F-E6BC-4467-BCE5-785B5CF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D9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FE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E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Информатика</cp:lastModifiedBy>
  <cp:revision>3</cp:revision>
  <cp:lastPrinted>2018-03-13T01:11:00Z</cp:lastPrinted>
  <dcterms:created xsi:type="dcterms:W3CDTF">2018-03-12T12:04:00Z</dcterms:created>
  <dcterms:modified xsi:type="dcterms:W3CDTF">2018-03-13T01:11:00Z</dcterms:modified>
</cp:coreProperties>
</file>